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ФИО________________________ Возраст________ Пол_______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Инструкция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На данном отрезке штрихом отметьте свое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состояние по отношению к алкоголю/наркотику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Совсем не хочется </w:t>
        <w:tab/>
        <w:tab/>
        <w:tab/>
        <w:tab/>
        <w:tab/>
        <w:t xml:space="preserve">Очень хочется</w:t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выпить </w:t>
        <w:tab/>
        <w:tab/>
        <w:tab/>
        <w:tab/>
        <w:tab/>
        <w:tab/>
        <w:tab/>
        <w:t xml:space="preserve">выпить</w:t>
        <w:tab/>
        <w:tab/>
        <w:tab/>
        <w:t xml:space="preserve">Дата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5670.0" w:type="dxa"/>
        <w:jc w:val="left"/>
        <w:tblInd w:w="425.99999999999994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0        1       2       3        4       5        6       7        8       9       10</w:t>
        <w:tab/>
        <w:tab/>
        <w:tab/>
        <w:tab/>
        <w:t xml:space="preserve">_______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357" w:top="1038" w:left="1440" w:right="84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